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Pr="00A96F03" w:rsidRDefault="00404861" w:rsidP="00404861">
      <w:pPr>
        <w:contextualSpacing/>
        <w:jc w:val="center"/>
        <w:rPr>
          <w:b/>
          <w:sz w:val="28"/>
          <w:szCs w:val="28"/>
        </w:rPr>
      </w:pPr>
      <w:r w:rsidRPr="00A96F03">
        <w:rPr>
          <w:b/>
          <w:sz w:val="28"/>
          <w:szCs w:val="28"/>
        </w:rPr>
        <w:t xml:space="preserve">Перечень критериев и показателей </w:t>
      </w:r>
    </w:p>
    <w:p w:rsidR="00404861" w:rsidRPr="00A96F03" w:rsidRDefault="00404861" w:rsidP="00404861">
      <w:pPr>
        <w:contextualSpacing/>
        <w:jc w:val="center"/>
        <w:rPr>
          <w:b/>
          <w:sz w:val="28"/>
          <w:szCs w:val="28"/>
        </w:rPr>
      </w:pPr>
      <w:r w:rsidRPr="00A96F03"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404861" w:rsidRPr="00A96F03" w:rsidRDefault="00404861" w:rsidP="00404861">
      <w:pPr>
        <w:contextualSpacing/>
        <w:jc w:val="center"/>
        <w:rPr>
          <w:b/>
          <w:sz w:val="28"/>
          <w:szCs w:val="28"/>
        </w:rPr>
      </w:pPr>
      <w:r w:rsidRPr="00A96F03">
        <w:rPr>
          <w:b/>
          <w:sz w:val="28"/>
          <w:szCs w:val="28"/>
        </w:rPr>
        <w:t>аттестуемых в целях установления квалификационной категории (</w:t>
      </w:r>
      <w:r w:rsidRPr="00A96F03">
        <w:rPr>
          <w:b/>
          <w:bCs/>
          <w:sz w:val="28"/>
          <w:szCs w:val="28"/>
        </w:rPr>
        <w:t>первая</w:t>
      </w:r>
      <w:r w:rsidRPr="00A96F03">
        <w:rPr>
          <w:b/>
          <w:sz w:val="28"/>
          <w:szCs w:val="28"/>
        </w:rPr>
        <w:t xml:space="preserve">) по должности </w:t>
      </w:r>
      <w:r w:rsidR="00FB13B7" w:rsidRPr="00A96F03">
        <w:rPr>
          <w:b/>
          <w:sz w:val="28"/>
          <w:szCs w:val="28"/>
        </w:rPr>
        <w:t>«педагог-организатор»</w:t>
      </w:r>
    </w:p>
    <w:p w:rsidR="00404861" w:rsidRPr="00A96F03" w:rsidRDefault="00404861" w:rsidP="00404861">
      <w:pPr>
        <w:contextualSpacing/>
        <w:rPr>
          <w:sz w:val="28"/>
          <w:szCs w:val="28"/>
        </w:rPr>
      </w:pPr>
    </w:p>
    <w:p w:rsidR="00404861" w:rsidRPr="00A96F03" w:rsidRDefault="00404861" w:rsidP="00404861">
      <w:pPr>
        <w:ind w:firstLine="708"/>
        <w:contextualSpacing/>
        <w:rPr>
          <w:sz w:val="28"/>
          <w:szCs w:val="28"/>
        </w:rPr>
      </w:pPr>
      <w:r w:rsidRPr="00A96F03">
        <w:rPr>
          <w:sz w:val="28"/>
          <w:szCs w:val="28"/>
        </w:rPr>
        <w:t>Ф.И.О. педагогического работника: _________________________________________</w:t>
      </w:r>
    </w:p>
    <w:p w:rsidR="00404861" w:rsidRPr="00A96F03" w:rsidRDefault="00404861" w:rsidP="00404861">
      <w:pPr>
        <w:ind w:firstLine="708"/>
        <w:contextualSpacing/>
        <w:rPr>
          <w:sz w:val="28"/>
          <w:szCs w:val="28"/>
        </w:rPr>
      </w:pPr>
      <w:r w:rsidRPr="00A96F03">
        <w:rPr>
          <w:sz w:val="28"/>
          <w:szCs w:val="28"/>
        </w:rPr>
        <w:t>Место работы: ___________________________________________________________</w:t>
      </w:r>
    </w:p>
    <w:p w:rsidR="00404861" w:rsidRPr="00A96F03" w:rsidRDefault="00404861" w:rsidP="00404861">
      <w:pPr>
        <w:ind w:firstLine="708"/>
        <w:contextualSpacing/>
        <w:rPr>
          <w:sz w:val="28"/>
          <w:szCs w:val="28"/>
        </w:rPr>
      </w:pPr>
      <w:r w:rsidRPr="00A96F03">
        <w:rPr>
          <w:sz w:val="28"/>
          <w:szCs w:val="28"/>
        </w:rPr>
        <w:t>Должность: ______________________________________________________________</w:t>
      </w:r>
    </w:p>
    <w:p w:rsidR="00D80FCC" w:rsidRPr="00A96F03" w:rsidRDefault="00D80FCC"/>
    <w:tbl>
      <w:tblPr>
        <w:tblW w:w="158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778"/>
        <w:gridCol w:w="156"/>
        <w:gridCol w:w="3895"/>
        <w:gridCol w:w="26"/>
        <w:gridCol w:w="4076"/>
        <w:gridCol w:w="42"/>
        <w:gridCol w:w="4039"/>
      </w:tblGrid>
      <w:tr w:rsidR="00FB13B7" w:rsidRPr="00A96F03" w:rsidTr="001766E3">
        <w:trPr>
          <w:trHeight w:hRule="exact" w:val="8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3B7" w:rsidRPr="00A96F03" w:rsidRDefault="00FB13B7" w:rsidP="001766E3">
            <w:pPr>
              <w:shd w:val="clear" w:color="auto" w:fill="FFFFFF"/>
              <w:ind w:left="-40"/>
              <w:contextualSpacing/>
              <w:jc w:val="center"/>
            </w:pPr>
            <w:r w:rsidRPr="00A96F03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3B7" w:rsidRPr="00A96F03" w:rsidRDefault="00FB13B7" w:rsidP="001766E3">
            <w:pPr>
              <w:shd w:val="clear" w:color="auto" w:fill="FFFFFF"/>
              <w:ind w:left="-40"/>
              <w:contextualSpacing/>
              <w:jc w:val="center"/>
            </w:pPr>
            <w:r w:rsidRPr="00A96F03">
              <w:rPr>
                <w:b/>
                <w:bCs/>
              </w:rPr>
              <w:t>Показатели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3B7" w:rsidRPr="00A96F03" w:rsidRDefault="00FB13B7" w:rsidP="001766E3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A96F03">
              <w:rPr>
                <w:b/>
                <w:bCs/>
              </w:rPr>
              <w:t>Документы, подтверждающие</w:t>
            </w:r>
          </w:p>
          <w:p w:rsidR="00FB13B7" w:rsidRPr="00A96F03" w:rsidRDefault="00FB13B7" w:rsidP="001766E3">
            <w:pPr>
              <w:shd w:val="clear" w:color="auto" w:fill="FFFFFF"/>
              <w:contextualSpacing/>
              <w:jc w:val="center"/>
            </w:pPr>
            <w:r w:rsidRPr="00A96F03">
              <w:rPr>
                <w:b/>
                <w:bCs/>
              </w:rPr>
              <w:t>выполнение показателя</w:t>
            </w: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3B7" w:rsidRPr="00A96F03" w:rsidRDefault="00FB13B7" w:rsidP="001766E3">
            <w:pPr>
              <w:shd w:val="clear" w:color="auto" w:fill="FFFFFF"/>
              <w:ind w:right="-40"/>
              <w:contextualSpacing/>
              <w:jc w:val="center"/>
            </w:pPr>
            <w:r w:rsidRPr="00A96F03">
              <w:rPr>
                <w:b/>
                <w:bCs/>
              </w:rPr>
              <w:t>Оценка в баллах</w:t>
            </w:r>
            <w:r w:rsidRPr="00A96F03">
              <w:rPr>
                <w:b/>
                <w:bCs/>
                <w:vertAlign w:val="superscript"/>
              </w:rPr>
              <w:t>*</w:t>
            </w:r>
          </w:p>
        </w:tc>
      </w:tr>
      <w:tr w:rsidR="00FB13B7" w:rsidRPr="00A96F03" w:rsidTr="00A96F03">
        <w:trPr>
          <w:trHeight w:val="46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96F03">
              <w:rPr>
                <w:b/>
              </w:rPr>
              <w:t>1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96F03">
              <w:rPr>
                <w:b/>
                <w:iCs/>
              </w:rPr>
              <w:t>Выявление и развитие у обучающихся способностей к интеллектуальной, творческой, физкультурно-спортивной</w:t>
            </w:r>
            <w:r w:rsidRPr="00A96F03">
              <w:rPr>
                <w:b/>
                <w:iCs/>
              </w:rPr>
              <w:br/>
              <w:t>деятельности</w:t>
            </w:r>
          </w:p>
        </w:tc>
      </w:tr>
      <w:tr w:rsidR="00A96F03" w:rsidRPr="00A96F03" w:rsidTr="00A96F03">
        <w:trPr>
          <w:trHeight w:val="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1.1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ind w:firstLine="482"/>
              <w:jc w:val="both"/>
            </w:pPr>
            <w:r w:rsidRPr="00A96F03">
              <w:t>Участие обучающихся во Всеро</w:t>
            </w:r>
            <w:r w:rsidRPr="00A96F03">
              <w:t>с</w:t>
            </w:r>
            <w:r w:rsidRPr="00A96F03">
              <w:t>сийских и международных соревнованиях, творческих очных и зао</w:t>
            </w:r>
            <w:r w:rsidRPr="00A96F03">
              <w:t>ч</w:t>
            </w:r>
            <w:r w:rsidRPr="00A96F03">
              <w:t>ных конкурсах, в том числе заочных и дистанционных, определя</w:t>
            </w:r>
            <w:r w:rsidRPr="00A96F03">
              <w:t>е</w:t>
            </w:r>
            <w:r w:rsidRPr="00A96F03">
              <w:t>мых ежегодными прик</w:t>
            </w:r>
            <w:r w:rsidRPr="00A96F03">
              <w:t>а</w:t>
            </w:r>
            <w:r w:rsidRPr="00A96F03">
              <w:t>зами министерства образования и науки Красн</w:t>
            </w:r>
            <w:r w:rsidRPr="00A96F03">
              <w:t>о</w:t>
            </w:r>
            <w:r w:rsidRPr="00A96F03">
              <w:t>дарского края и  министерства образов</w:t>
            </w:r>
            <w:r w:rsidRPr="00A96F03">
              <w:t>а</w:t>
            </w:r>
            <w:r w:rsidRPr="00A96F03">
              <w:t>ния и науки РФ, а также М</w:t>
            </w:r>
            <w:r w:rsidRPr="00A96F03">
              <w:t>О</w:t>
            </w:r>
            <w:r w:rsidRPr="00A96F03">
              <w:t>УО.</w:t>
            </w:r>
          </w:p>
        </w:tc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A96F03">
              <w:rPr>
                <w:color w:val="auto"/>
              </w:rPr>
              <w:t xml:space="preserve">Достижения (первые и призовые места) </w:t>
            </w:r>
            <w:proofErr w:type="gramStart"/>
            <w:r w:rsidRPr="00A96F03">
              <w:rPr>
                <w:color w:val="auto"/>
              </w:rPr>
              <w:t>обуч</w:t>
            </w:r>
            <w:r w:rsidRPr="00A96F03">
              <w:rPr>
                <w:color w:val="auto"/>
              </w:rPr>
              <w:t>а</w:t>
            </w:r>
            <w:r w:rsidRPr="00A96F03">
              <w:rPr>
                <w:color w:val="auto"/>
              </w:rPr>
              <w:t>ющихся</w:t>
            </w:r>
            <w:proofErr w:type="gramEnd"/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pStyle w:val="Default"/>
              <w:ind w:firstLine="342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pStyle w:val="Default"/>
              <w:ind w:firstLine="342"/>
              <w:contextualSpacing/>
              <w:jc w:val="both"/>
              <w:rPr>
                <w:i/>
              </w:rPr>
            </w:pPr>
          </w:p>
        </w:tc>
      </w:tr>
      <w:tr w:rsidR="00A96F03" w:rsidRPr="00A96F03" w:rsidTr="00A96F03">
        <w:trPr>
          <w:trHeight w:val="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pacing w:line="228" w:lineRule="auto"/>
              <w:contextualSpacing/>
              <w:jc w:val="both"/>
            </w:pPr>
            <w:r w:rsidRPr="00A96F03">
              <w:t>1.2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ind w:firstLine="482"/>
              <w:jc w:val="both"/>
            </w:pPr>
            <w:r w:rsidRPr="00A96F03">
              <w:t>Участие обучающи</w:t>
            </w:r>
            <w:r w:rsidRPr="00A96F03">
              <w:t>х</w:t>
            </w:r>
            <w:r w:rsidRPr="00A96F03">
              <w:t>ся или команды обуча</w:t>
            </w:r>
            <w:r w:rsidRPr="00A96F03">
              <w:t>ю</w:t>
            </w:r>
            <w:r w:rsidRPr="00A96F03">
              <w:t>щихся в с</w:t>
            </w:r>
            <w:r w:rsidRPr="00A96F03">
              <w:t>о</w:t>
            </w:r>
            <w:r w:rsidRPr="00A96F03">
              <w:t>ревнованиях, творческих очных и заочных ко</w:t>
            </w:r>
            <w:r w:rsidRPr="00A96F03">
              <w:t>н</w:t>
            </w:r>
            <w:r w:rsidRPr="00A96F03">
              <w:t>курсах и т. д., не имеющих оф</w:t>
            </w:r>
            <w:r w:rsidRPr="00A96F03">
              <w:t>и</w:t>
            </w:r>
            <w:r w:rsidRPr="00A96F03">
              <w:t>циального статуса</w:t>
            </w:r>
          </w:p>
        </w:tc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ind w:firstLine="482"/>
              <w:jc w:val="both"/>
            </w:pPr>
            <w:r w:rsidRPr="00A96F03">
              <w:t xml:space="preserve">Достижения (первые и </w:t>
            </w:r>
            <w:proofErr w:type="spellStart"/>
            <w:r w:rsidRPr="00A96F03">
              <w:t>призовыеместа</w:t>
            </w:r>
            <w:proofErr w:type="spellEnd"/>
            <w:r w:rsidRPr="00A96F03">
              <w:t>) в спорти</w:t>
            </w:r>
            <w:r w:rsidRPr="00A96F03">
              <w:t>в</w:t>
            </w:r>
            <w:r w:rsidRPr="00A96F03">
              <w:t xml:space="preserve">ных соревнованиях, конкурсах в очных и </w:t>
            </w:r>
            <w:proofErr w:type="spellStart"/>
            <w:r w:rsidRPr="00A96F03">
              <w:t>очно-заочных</w:t>
            </w:r>
            <w:proofErr w:type="spellEnd"/>
            <w:r w:rsidRPr="00A96F03">
              <w:t xml:space="preserve"> турах интеллект</w:t>
            </w:r>
            <w:r w:rsidRPr="00A96F03">
              <w:t>у</w:t>
            </w:r>
            <w:r w:rsidRPr="00A96F03">
              <w:t>альных, творческих, проектных ко</w:t>
            </w:r>
            <w:r w:rsidRPr="00A96F03">
              <w:t>н</w:t>
            </w:r>
            <w:r w:rsidRPr="00A96F03">
              <w:t>курсов (кроме п. 1.1), фестив</w:t>
            </w:r>
            <w:r w:rsidRPr="00A96F03">
              <w:t>а</w:t>
            </w:r>
            <w:r w:rsidRPr="00A96F03">
              <w:t>лях, выставках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pacing w:line="228" w:lineRule="auto"/>
              <w:ind w:firstLine="342"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FB13B7">
            <w:pPr>
              <w:numPr>
                <w:ilvl w:val="0"/>
                <w:numId w:val="1"/>
              </w:numPr>
              <w:tabs>
                <w:tab w:val="left" w:pos="572"/>
              </w:tabs>
              <w:spacing w:line="228" w:lineRule="auto"/>
              <w:ind w:left="43" w:firstLine="283"/>
              <w:jc w:val="both"/>
            </w:pPr>
          </w:p>
        </w:tc>
      </w:tr>
      <w:tr w:rsidR="00FB13B7" w:rsidRPr="00A96F03" w:rsidTr="001766E3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  <w:r w:rsidRPr="00A96F03">
              <w:t>1.3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proofErr w:type="gramStart"/>
            <w:r w:rsidRPr="00A96F03">
              <w:rPr>
                <w:color w:val="0D0D0D"/>
              </w:rPr>
              <w:t xml:space="preserve">Социально-личностные достижения </w:t>
            </w:r>
            <w:r w:rsidRPr="00A96F03">
              <w:rPr>
                <w:color w:val="0D0D0D"/>
              </w:rPr>
              <w:lastRenderedPageBreak/>
              <w:t xml:space="preserve">обучающихся в рамках внеурочной деятельности </w:t>
            </w:r>
            <w:proofErr w:type="gramEnd"/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A96F03">
              <w:rPr>
                <w:color w:val="0D0D0D"/>
              </w:rPr>
              <w:lastRenderedPageBreak/>
              <w:t xml:space="preserve">Разработка и реализация в совместной деятельности с </w:t>
            </w:r>
            <w:proofErr w:type="gramStart"/>
            <w:r w:rsidRPr="00A96F03">
              <w:rPr>
                <w:color w:val="0D0D0D"/>
              </w:rPr>
              <w:lastRenderedPageBreak/>
              <w:t>обучающимися</w:t>
            </w:r>
            <w:proofErr w:type="gramEnd"/>
            <w:r w:rsidRPr="00A96F03">
              <w:rPr>
                <w:color w:val="0D0D0D"/>
              </w:rPr>
              <w:t xml:space="preserve">  социально значимых проектов различной направленности (срок реализации каждого не менее 2-х - 3-х месяцев)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FB13B7" w:rsidRPr="00A96F03" w:rsidTr="00A96F03">
        <w:trPr>
          <w:trHeight w:val="27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96F03">
              <w:rPr>
                <w:b/>
              </w:rPr>
              <w:lastRenderedPageBreak/>
              <w:t>2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  <w:r w:rsidRPr="00A96F03">
              <w:rPr>
                <w:b/>
                <w:bCs/>
              </w:rPr>
              <w:t>Личный вклад в повышение качества образования</w:t>
            </w:r>
          </w:p>
        </w:tc>
      </w:tr>
      <w:tr w:rsidR="00FB13B7" w:rsidRPr="00A96F03" w:rsidTr="001766E3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96F03">
              <w:rPr>
                <w:b/>
              </w:rPr>
              <w:t>2.1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A96F03">
              <w:rPr>
                <w:b/>
                <w:iCs/>
              </w:rPr>
              <w:t>Совершенствование методов обучения и воспитания</w:t>
            </w:r>
            <w:r w:rsidRPr="00A96F03">
              <w:t xml:space="preserve"> </w:t>
            </w:r>
          </w:p>
        </w:tc>
      </w:tr>
      <w:tr w:rsidR="00A96F03" w:rsidRPr="00A96F03" w:rsidTr="001766E3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2.1.1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A96F03">
              <w:rPr>
                <w:color w:val="0D0D0D"/>
              </w:rPr>
              <w:t>Владение совреме</w:t>
            </w:r>
            <w:r w:rsidRPr="00A96F03">
              <w:rPr>
                <w:color w:val="0D0D0D"/>
              </w:rPr>
              <w:t>н</w:t>
            </w:r>
            <w:r w:rsidRPr="00A96F03">
              <w:rPr>
                <w:color w:val="0D0D0D"/>
              </w:rPr>
              <w:t>ными образовательными техн</w:t>
            </w:r>
            <w:r w:rsidRPr="00A96F03">
              <w:rPr>
                <w:color w:val="0D0D0D"/>
              </w:rPr>
              <w:t>о</w:t>
            </w:r>
            <w:r w:rsidRPr="00A96F03">
              <w:rPr>
                <w:color w:val="0D0D0D"/>
              </w:rPr>
              <w:t>логиями.</w:t>
            </w: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A96F03">
              <w:rPr>
                <w:color w:val="0D0D0D"/>
              </w:rPr>
              <w:t xml:space="preserve"> Использование образовательных </w:t>
            </w:r>
            <w:r w:rsidRPr="00A96F03">
              <w:t xml:space="preserve">(психолого-педагогических) </w:t>
            </w:r>
            <w:r w:rsidRPr="00A96F03">
              <w:rPr>
                <w:color w:val="0D0D0D"/>
              </w:rPr>
              <w:t>технол</w:t>
            </w:r>
            <w:r w:rsidRPr="00A96F03">
              <w:rPr>
                <w:color w:val="0D0D0D"/>
              </w:rPr>
              <w:t>о</w:t>
            </w:r>
            <w:r w:rsidRPr="00A96F03">
              <w:rPr>
                <w:color w:val="0D0D0D"/>
              </w:rPr>
              <w:t>гий, умение адаптировать их с учетом специфики педагогических ситу</w:t>
            </w:r>
            <w:r w:rsidRPr="00A96F03">
              <w:rPr>
                <w:color w:val="0D0D0D"/>
              </w:rPr>
              <w:t>а</w:t>
            </w:r>
            <w:r w:rsidRPr="00A96F03">
              <w:rPr>
                <w:color w:val="0D0D0D"/>
              </w:rPr>
              <w:t>ций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3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A96F03" w:rsidRPr="00A96F03" w:rsidTr="00A96F03">
        <w:trPr>
          <w:trHeight w:val="170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2.1.2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rPr>
                <w:color w:val="0D0D0D"/>
              </w:rPr>
              <w:t xml:space="preserve">Применение </w:t>
            </w:r>
            <w:proofErr w:type="spellStart"/>
            <w:r w:rsidRPr="00A96F03">
              <w:rPr>
                <w:color w:val="0D0D0D"/>
              </w:rPr>
              <w:t>информац</w:t>
            </w:r>
            <w:r w:rsidRPr="00A96F03">
              <w:rPr>
                <w:color w:val="0D0D0D"/>
              </w:rPr>
              <w:t>и</w:t>
            </w:r>
            <w:r w:rsidRPr="00A96F03">
              <w:rPr>
                <w:color w:val="0D0D0D"/>
              </w:rPr>
              <w:t>онно-коммуника-ционных</w:t>
            </w:r>
            <w:proofErr w:type="spellEnd"/>
            <w:r w:rsidRPr="00A96F03">
              <w:rPr>
                <w:color w:val="0D0D0D"/>
              </w:rPr>
              <w:t>, в том числе сетевых и дистанционных технол</w:t>
            </w:r>
            <w:r w:rsidRPr="00A96F03">
              <w:rPr>
                <w:color w:val="0D0D0D"/>
              </w:rPr>
              <w:t>о</w:t>
            </w:r>
            <w:r w:rsidRPr="00A96F03">
              <w:rPr>
                <w:color w:val="0D0D0D"/>
              </w:rPr>
              <w:t>гий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ind w:firstLine="482"/>
              <w:contextualSpacing/>
              <w:jc w:val="both"/>
            </w:pPr>
            <w:r w:rsidRPr="00A96F03">
              <w:rPr>
                <w:color w:val="0D0D0D"/>
              </w:rPr>
              <w:t xml:space="preserve">Целесообразное использование различных видов </w:t>
            </w:r>
            <w:proofErr w:type="spellStart"/>
            <w:r w:rsidRPr="00A96F03">
              <w:rPr>
                <w:color w:val="0D0D0D"/>
              </w:rPr>
              <w:t>мультимедийного</w:t>
            </w:r>
            <w:proofErr w:type="spellEnd"/>
            <w:r w:rsidRPr="00A96F03">
              <w:rPr>
                <w:color w:val="0D0D0D"/>
              </w:rPr>
              <w:t xml:space="preserve"> оборудования, интерактивной до</w:t>
            </w:r>
            <w:r w:rsidRPr="00A96F03">
              <w:rPr>
                <w:color w:val="0D0D0D"/>
              </w:rPr>
              <w:t>с</w:t>
            </w:r>
            <w:r w:rsidRPr="00A96F03">
              <w:rPr>
                <w:color w:val="0D0D0D"/>
              </w:rPr>
              <w:t>ки и т. п. в учебной и во внеурочной де</w:t>
            </w:r>
            <w:r w:rsidRPr="00A96F03">
              <w:rPr>
                <w:color w:val="0D0D0D"/>
              </w:rPr>
              <w:t>я</w:t>
            </w:r>
            <w:r w:rsidRPr="00A96F03">
              <w:rPr>
                <w:color w:val="0D0D0D"/>
              </w:rPr>
              <w:t>тельности</w:t>
            </w: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pStyle w:val="Default"/>
              <w:ind w:firstLine="342"/>
              <w:contextualSpacing/>
              <w:jc w:val="both"/>
            </w:pPr>
          </w:p>
        </w:tc>
        <w:tc>
          <w:tcPr>
            <w:tcW w:w="40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pStyle w:val="Default"/>
              <w:ind w:firstLine="342"/>
              <w:contextualSpacing/>
              <w:jc w:val="both"/>
            </w:pPr>
          </w:p>
        </w:tc>
      </w:tr>
      <w:tr w:rsidR="00A96F03" w:rsidRPr="00A96F03" w:rsidTr="00A96F03">
        <w:trPr>
          <w:trHeight w:val="112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2.1.3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A96F03">
              <w:rPr>
                <w:color w:val="0D0D0D"/>
              </w:rPr>
              <w:t xml:space="preserve">Создание </w:t>
            </w:r>
            <w:proofErr w:type="spellStart"/>
            <w:r w:rsidRPr="00A96F03">
              <w:rPr>
                <w:color w:val="0D0D0D"/>
              </w:rPr>
              <w:t>здоровьесбер</w:t>
            </w:r>
            <w:r w:rsidRPr="00A96F03">
              <w:rPr>
                <w:color w:val="0D0D0D"/>
              </w:rPr>
              <w:t>е</w:t>
            </w:r>
            <w:r w:rsidRPr="00A96F03">
              <w:rPr>
                <w:color w:val="0D0D0D"/>
              </w:rPr>
              <w:t>гающих</w:t>
            </w:r>
            <w:proofErr w:type="spellEnd"/>
            <w:r w:rsidRPr="00A96F03">
              <w:rPr>
                <w:color w:val="0D0D0D"/>
              </w:rPr>
              <w:t xml:space="preserve"> условий </w:t>
            </w:r>
            <w:proofErr w:type="gramStart"/>
            <w:r w:rsidRPr="00A96F03">
              <w:rPr>
                <w:color w:val="0D0D0D"/>
              </w:rPr>
              <w:t>для</w:t>
            </w:r>
            <w:proofErr w:type="gramEnd"/>
            <w:r w:rsidRPr="00A96F03">
              <w:rPr>
                <w:color w:val="0D0D0D"/>
              </w:rPr>
              <w:t xml:space="preserve"> об</w:t>
            </w:r>
            <w:r w:rsidRPr="00A96F03">
              <w:rPr>
                <w:color w:val="0D0D0D"/>
              </w:rPr>
              <w:t>у</w:t>
            </w:r>
            <w:r w:rsidRPr="00A96F03">
              <w:rPr>
                <w:color w:val="0D0D0D"/>
              </w:rPr>
              <w:t>чающихся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A96F03">
              <w:rPr>
                <w:color w:val="0D0D0D"/>
              </w:rPr>
              <w:t xml:space="preserve">Использование </w:t>
            </w:r>
            <w:proofErr w:type="gramStart"/>
            <w:r w:rsidRPr="00A96F03">
              <w:rPr>
                <w:color w:val="0D0D0D"/>
              </w:rPr>
              <w:t>аттестуемым</w:t>
            </w:r>
            <w:proofErr w:type="gramEnd"/>
            <w:r w:rsidRPr="00A96F03">
              <w:rPr>
                <w:color w:val="0D0D0D"/>
              </w:rPr>
              <w:t xml:space="preserve"> </w:t>
            </w:r>
            <w:proofErr w:type="spellStart"/>
            <w:r w:rsidRPr="00A96F03">
              <w:rPr>
                <w:color w:val="0D0D0D"/>
              </w:rPr>
              <w:t>зд</w:t>
            </w:r>
            <w:r w:rsidRPr="00A96F03">
              <w:rPr>
                <w:color w:val="0D0D0D"/>
              </w:rPr>
              <w:t>о</w:t>
            </w:r>
            <w:r w:rsidRPr="00A96F03">
              <w:rPr>
                <w:color w:val="0D0D0D"/>
              </w:rPr>
              <w:t>ровьесберегающих</w:t>
            </w:r>
            <w:proofErr w:type="spellEnd"/>
            <w:r w:rsidRPr="00A96F03">
              <w:rPr>
                <w:color w:val="0D0D0D"/>
              </w:rPr>
              <w:t xml:space="preserve"> технологий; обе</w:t>
            </w:r>
            <w:r w:rsidRPr="00A96F03">
              <w:rPr>
                <w:color w:val="0D0D0D"/>
              </w:rPr>
              <w:t>с</w:t>
            </w:r>
            <w:r w:rsidRPr="00A96F03">
              <w:rPr>
                <w:color w:val="0D0D0D"/>
              </w:rPr>
              <w:t>печение соответствующей техники безопасности</w:t>
            </w: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pStyle w:val="Default"/>
              <w:ind w:firstLine="342"/>
              <w:contextualSpacing/>
              <w:jc w:val="both"/>
              <w:rPr>
                <w:color w:val="auto"/>
              </w:rPr>
            </w:pPr>
          </w:p>
        </w:tc>
        <w:tc>
          <w:tcPr>
            <w:tcW w:w="40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pStyle w:val="Default"/>
              <w:ind w:firstLine="342"/>
              <w:contextualSpacing/>
              <w:jc w:val="both"/>
              <w:rPr>
                <w:i/>
                <w:color w:val="auto"/>
              </w:rPr>
            </w:pPr>
          </w:p>
        </w:tc>
      </w:tr>
      <w:tr w:rsidR="00A96F03" w:rsidRPr="00A96F03" w:rsidTr="001766E3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2.1.4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napToGrid w:val="0"/>
              <w:ind w:firstLine="482"/>
              <w:jc w:val="both"/>
              <w:rPr>
                <w:color w:val="0D0D0D"/>
              </w:rPr>
            </w:pPr>
            <w:r w:rsidRPr="00A96F03">
              <w:rPr>
                <w:iCs/>
                <w:color w:val="0D0D0D"/>
              </w:rPr>
              <w:t>Использование ци</w:t>
            </w:r>
            <w:r w:rsidRPr="00A96F03">
              <w:rPr>
                <w:iCs/>
                <w:color w:val="0D0D0D"/>
              </w:rPr>
              <w:t>ф</w:t>
            </w:r>
            <w:r w:rsidRPr="00A96F03">
              <w:rPr>
                <w:iCs/>
                <w:color w:val="0D0D0D"/>
              </w:rPr>
              <w:t xml:space="preserve">ровых образовательных ресурсов (ЦОР) </w:t>
            </w:r>
            <w:r w:rsidRPr="00A96F03">
              <w:t>в образ</w:t>
            </w:r>
            <w:r w:rsidRPr="00A96F03">
              <w:t>о</w:t>
            </w:r>
            <w:r w:rsidRPr="00A96F03">
              <w:t>вательной деятельности</w:t>
            </w:r>
            <w:r w:rsidRPr="00A96F03">
              <w:rPr>
                <w:iCs/>
                <w:color w:val="0D0D0D"/>
              </w:rPr>
              <w:t xml:space="preserve"> 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Использование различных видов ци</w:t>
            </w:r>
            <w:r w:rsidRPr="00A96F03">
              <w:t>ф</w:t>
            </w:r>
            <w:r w:rsidRPr="00A96F03">
              <w:t xml:space="preserve">ровых образовательных ресурсов: наличие комплекта </w:t>
            </w:r>
            <w:proofErr w:type="spellStart"/>
            <w:r w:rsidRPr="00A96F03">
              <w:t>мультимеди</w:t>
            </w:r>
            <w:r w:rsidRPr="00A96F03">
              <w:t>й</w:t>
            </w:r>
            <w:r w:rsidRPr="00A96F03">
              <w:t>ных-презентаций</w:t>
            </w:r>
            <w:proofErr w:type="spellEnd"/>
            <w:r w:rsidRPr="00A96F03">
              <w:t xml:space="preserve"> по разделу; электронн</w:t>
            </w:r>
            <w:r w:rsidRPr="00A96F03">
              <w:t>ы</w:t>
            </w:r>
            <w:r w:rsidRPr="00A96F03">
              <w:t>е таблицы; материалы для компьюте</w:t>
            </w:r>
            <w:r w:rsidRPr="00A96F03">
              <w:t>р</w:t>
            </w:r>
            <w:r w:rsidRPr="00A96F03">
              <w:t>ного тестирования (базы электро</w:t>
            </w:r>
            <w:r w:rsidRPr="00A96F03">
              <w:t>н</w:t>
            </w:r>
            <w:r w:rsidRPr="00A96F03">
              <w:t>ных тестов по разделу);  аудио (видео) материалы; образовательные ресурсы сети И</w:t>
            </w:r>
            <w:r w:rsidRPr="00A96F03">
              <w:t>н</w:t>
            </w:r>
            <w:r w:rsidRPr="00A96F03">
              <w:t>тернет.</w:t>
            </w: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Разработка/использование мат</w:t>
            </w:r>
            <w:r w:rsidRPr="00A96F03">
              <w:t>е</w:t>
            </w:r>
            <w:r w:rsidRPr="00A96F03">
              <w:t>риалов для современного интеракти</w:t>
            </w:r>
            <w:r w:rsidRPr="00A96F03">
              <w:t>в</w:t>
            </w:r>
            <w:r w:rsidRPr="00A96F03">
              <w:t>ного оборудования в образовательной де</w:t>
            </w:r>
            <w:r w:rsidRPr="00A96F03">
              <w:t>я</w:t>
            </w:r>
            <w:r w:rsidRPr="00A96F03">
              <w:t>тельности: интерактивной доски; конструкторов по робототехнике; цифр</w:t>
            </w:r>
            <w:r w:rsidRPr="00A96F03">
              <w:t>о</w:t>
            </w:r>
            <w:r w:rsidRPr="00A96F03">
              <w:t xml:space="preserve">вого </w:t>
            </w:r>
            <w:r w:rsidRPr="00A96F03">
              <w:lastRenderedPageBreak/>
              <w:t>микроскопа и цифровых лабораторий; midi-клавиатуры на уроках и во внеурочной деятельности;  графического планшета; систем опроса и голосов</w:t>
            </w:r>
            <w:r w:rsidRPr="00A96F03">
              <w:t>а</w:t>
            </w:r>
            <w:r w:rsidRPr="00A96F03">
              <w:t>ния и др.</w:t>
            </w: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И</w:t>
            </w:r>
            <w:r w:rsidRPr="00A96F03">
              <w:t>с</w:t>
            </w:r>
            <w:r w:rsidRPr="00A96F03">
              <w:t xml:space="preserve">пользование </w:t>
            </w:r>
            <w:proofErr w:type="spellStart"/>
            <w:proofErr w:type="gramStart"/>
            <w:r w:rsidRPr="00A96F03">
              <w:t>Интернет-сервисов</w:t>
            </w:r>
            <w:proofErr w:type="spellEnd"/>
            <w:proofErr w:type="gramEnd"/>
            <w:r w:rsidRPr="00A96F03">
              <w:t xml:space="preserve"> для: размещения и создания презентаций, фот</w:t>
            </w:r>
            <w:r w:rsidRPr="00A96F03">
              <w:t>о</w:t>
            </w:r>
            <w:r w:rsidRPr="00A96F03">
              <w:t>графий слайд-шоу, опросов и тестов, дида</w:t>
            </w:r>
            <w:r w:rsidRPr="00A96F03">
              <w:t>к</w:t>
            </w:r>
            <w:r w:rsidRPr="00A96F03">
              <w:t xml:space="preserve">тических игр, схем; конструирования сайтов. </w:t>
            </w: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Наличие собственного сайта (</w:t>
            </w:r>
            <w:proofErr w:type="spellStart"/>
            <w:r w:rsidRPr="00A96F03">
              <w:t>блога</w:t>
            </w:r>
            <w:proofErr w:type="spellEnd"/>
            <w:r w:rsidRPr="00A96F03">
              <w:t>) аттестуемого по направлению профессиональной де</w:t>
            </w:r>
            <w:r w:rsidRPr="00A96F03">
              <w:t>я</w:t>
            </w:r>
            <w:r w:rsidRPr="00A96F03">
              <w:t>тельности.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FB13B7" w:rsidRPr="00A96F03" w:rsidTr="00A96F03">
        <w:trPr>
          <w:trHeight w:hRule="exact" w:val="310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A96F03">
              <w:rPr>
                <w:b/>
                <w:bCs/>
              </w:rPr>
              <w:lastRenderedPageBreak/>
              <w:t>2.2</w:t>
            </w:r>
          </w:p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  <w:r w:rsidRPr="00A96F03">
              <w:rPr>
                <w:b/>
                <w:bCs/>
              </w:rPr>
              <w:t xml:space="preserve"> образования</w:t>
            </w:r>
          </w:p>
        </w:tc>
        <w:tc>
          <w:tcPr>
            <w:tcW w:w="150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  <w:r w:rsidRPr="00A96F03">
              <w:rPr>
                <w:b/>
                <w:bCs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</w:p>
        </w:tc>
      </w:tr>
      <w:tr w:rsidR="00A96F03" w:rsidRPr="00A96F03" w:rsidTr="001766E3">
        <w:trPr>
          <w:trHeight w:val="2379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2.2.1</w:t>
            </w:r>
          </w:p>
        </w:tc>
        <w:tc>
          <w:tcPr>
            <w:tcW w:w="27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329"/>
              <w:contextualSpacing/>
              <w:jc w:val="both"/>
            </w:pPr>
            <w:r w:rsidRPr="00A96F03">
              <w:t>Обобщение и распр</w:t>
            </w:r>
            <w:r w:rsidRPr="00A96F03">
              <w:t>о</w:t>
            </w:r>
            <w:r w:rsidRPr="00A96F03">
              <w:t>странение собственного пед</w:t>
            </w:r>
            <w:r w:rsidRPr="00A96F03">
              <w:t>а</w:t>
            </w:r>
            <w:r w:rsidRPr="00A96F03">
              <w:t xml:space="preserve">гогического опыта 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329"/>
              <w:contextualSpacing/>
              <w:jc w:val="both"/>
            </w:pPr>
            <w:r w:rsidRPr="00A96F03">
              <w:t>Транслирование в педагогических коллективах опыта практических р</w:t>
            </w:r>
            <w:r w:rsidRPr="00A96F03">
              <w:t>е</w:t>
            </w:r>
            <w:r w:rsidRPr="00A96F03">
              <w:t>зультатов своей профессиональной деятельности на муниципальном,</w:t>
            </w:r>
            <w:r w:rsidRPr="00A96F03">
              <w:rPr>
                <w:rFonts w:eastAsia="Lucida Sans Unicode"/>
                <w:lang w:eastAsia="en-US"/>
              </w:rPr>
              <w:t xml:space="preserve"> зональном, </w:t>
            </w:r>
            <w:r w:rsidRPr="00A96F03">
              <w:t>региональном, федерал</w:t>
            </w:r>
            <w:r w:rsidRPr="00A96F03">
              <w:t>ь</w:t>
            </w:r>
            <w:r w:rsidRPr="00A96F03">
              <w:t>ном,</w:t>
            </w:r>
            <w:r w:rsidRPr="00A96F03">
              <w:rPr>
                <w:rFonts w:eastAsia="Lucida Sans Unicode"/>
                <w:lang w:eastAsia="en-US"/>
              </w:rPr>
              <w:t xml:space="preserve"> международном</w:t>
            </w:r>
            <w:r w:rsidRPr="00A96F03">
              <w:t xml:space="preserve"> уровнях (мастер-классы, серии открытых меропри</w:t>
            </w:r>
            <w:r w:rsidRPr="00A96F03">
              <w:t>я</w:t>
            </w:r>
            <w:r w:rsidRPr="00A96F03">
              <w:t>тий)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42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42"/>
              <w:contextualSpacing/>
              <w:jc w:val="both"/>
            </w:pPr>
          </w:p>
        </w:tc>
      </w:tr>
      <w:tr w:rsidR="00A96F03" w:rsidRPr="00A96F03" w:rsidTr="00A96F03">
        <w:trPr>
          <w:trHeight w:val="1915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42"/>
              <w:contextualSpacing/>
              <w:jc w:val="both"/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484"/>
              <w:contextualSpacing/>
              <w:jc w:val="both"/>
            </w:pPr>
            <w:r w:rsidRPr="00A96F03">
              <w:t>Выступления на мероприятиях различных уровней; публикации в печати о собственном опыте работы, методические, дидактические матери</w:t>
            </w:r>
            <w:r w:rsidRPr="00A96F03">
              <w:t>а</w:t>
            </w:r>
            <w:r w:rsidRPr="00A96F03">
              <w:t>лы, размещение методических мат</w:t>
            </w:r>
            <w:r w:rsidRPr="00A96F03">
              <w:t>е</w:t>
            </w:r>
            <w:r w:rsidRPr="00A96F03">
              <w:t>риалов на сайтах и в сетевых сообщ</w:t>
            </w:r>
            <w:r w:rsidRPr="00A96F03">
              <w:t>е</w:t>
            </w:r>
            <w:r w:rsidRPr="00A96F03">
              <w:t>ствах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A96F03" w:rsidRPr="00A96F03" w:rsidTr="00A96F03">
        <w:trPr>
          <w:trHeight w:val="809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42"/>
              <w:contextualSpacing/>
              <w:jc w:val="both"/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42"/>
              <w:contextualSpacing/>
              <w:jc w:val="both"/>
            </w:pPr>
            <w:r w:rsidRPr="00A96F03">
              <w:t>Размещение передового педагог</w:t>
            </w:r>
            <w:r w:rsidRPr="00A96F03">
              <w:t>и</w:t>
            </w:r>
            <w:r w:rsidRPr="00A96F03">
              <w:t>ческого опыта в муниципальном, регионал</w:t>
            </w:r>
            <w:r w:rsidRPr="00A96F03">
              <w:t>ь</w:t>
            </w:r>
            <w:r w:rsidRPr="00A96F03">
              <w:t>ном банках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42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42"/>
              <w:contextualSpacing/>
              <w:jc w:val="both"/>
              <w:rPr>
                <w:i/>
              </w:rPr>
            </w:pPr>
          </w:p>
        </w:tc>
      </w:tr>
      <w:tr w:rsidR="00A96F03" w:rsidRPr="00A96F03" w:rsidTr="00A96F03">
        <w:trPr>
          <w:trHeight w:val="1131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329"/>
              <w:contextualSpacing/>
              <w:jc w:val="both"/>
            </w:pPr>
            <w:r w:rsidRPr="00A96F03">
              <w:t>Инновационная деятельность в професси</w:t>
            </w:r>
            <w:r w:rsidRPr="00A96F03">
              <w:t>о</w:t>
            </w:r>
            <w:r w:rsidRPr="00A96F03">
              <w:t>нальной области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329"/>
              <w:contextualSpacing/>
              <w:jc w:val="both"/>
            </w:pPr>
            <w:r w:rsidRPr="00A96F03">
              <w:t>Результат личного участия в ко</w:t>
            </w:r>
            <w:r w:rsidRPr="00A96F03">
              <w:t>н</w:t>
            </w:r>
            <w:r w:rsidRPr="00A96F03">
              <w:t>курсе инновационных продуктов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42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autoSpaceDE w:val="0"/>
              <w:autoSpaceDN w:val="0"/>
              <w:adjustRightInd w:val="0"/>
            </w:pPr>
          </w:p>
        </w:tc>
      </w:tr>
      <w:tr w:rsidR="00A96F03" w:rsidRPr="00A96F03" w:rsidTr="00A96F03">
        <w:trPr>
          <w:trHeight w:val="1698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lastRenderedPageBreak/>
              <w:t>2.2.3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pStyle w:val="Default"/>
              <w:ind w:firstLine="329"/>
              <w:contextualSpacing/>
              <w:jc w:val="both"/>
              <w:rPr>
                <w:color w:val="auto"/>
              </w:rPr>
            </w:pPr>
            <w:r w:rsidRPr="00A96F03">
              <w:rPr>
                <w:color w:val="auto"/>
              </w:rPr>
              <w:t xml:space="preserve">Результаты рейтинга среди обучающихся (кроме </w:t>
            </w:r>
            <w:proofErr w:type="gramStart"/>
            <w:r w:rsidRPr="00A96F03">
              <w:rPr>
                <w:color w:val="auto"/>
              </w:rPr>
              <w:t>С(</w:t>
            </w:r>
            <w:proofErr w:type="gramEnd"/>
            <w:r w:rsidRPr="00A96F03">
              <w:rPr>
                <w:color w:val="auto"/>
              </w:rPr>
              <w:t xml:space="preserve">К)ОО </w:t>
            </w:r>
            <w:r w:rsidRPr="00A96F03">
              <w:rPr>
                <w:color w:val="auto"/>
                <w:lang w:val="en-US"/>
              </w:rPr>
              <w:t>YII</w:t>
            </w:r>
            <w:r w:rsidRPr="00A96F03">
              <w:rPr>
                <w:color w:val="auto"/>
              </w:rPr>
              <w:t xml:space="preserve">, </w:t>
            </w:r>
            <w:r w:rsidRPr="00A96F03">
              <w:rPr>
                <w:color w:val="auto"/>
                <w:lang w:val="en-US"/>
              </w:rPr>
              <w:t>YIII</w:t>
            </w:r>
            <w:r w:rsidRPr="00A96F03">
              <w:rPr>
                <w:color w:val="auto"/>
              </w:rPr>
              <w:t xml:space="preserve"> вида), родителей, педагогического сообщ</w:t>
            </w:r>
            <w:r w:rsidRPr="00A96F03">
              <w:rPr>
                <w:color w:val="auto"/>
              </w:rPr>
              <w:t>е</w:t>
            </w:r>
            <w:r w:rsidRPr="00A96F03">
              <w:rPr>
                <w:color w:val="auto"/>
              </w:rPr>
              <w:t>ства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pStyle w:val="Default"/>
              <w:ind w:firstLine="329"/>
              <w:contextualSpacing/>
              <w:jc w:val="both"/>
              <w:rPr>
                <w:color w:val="auto"/>
              </w:rPr>
            </w:pPr>
            <w:r w:rsidRPr="00A96F03">
              <w:rPr>
                <w:color w:val="auto"/>
              </w:rPr>
              <w:t>Имеют высокий рейтинг (за последний год) среди обучающихся, родителей, педагогического соо</w:t>
            </w:r>
            <w:r w:rsidRPr="00A96F03">
              <w:rPr>
                <w:color w:val="auto"/>
              </w:rPr>
              <w:t>б</w:t>
            </w:r>
            <w:r w:rsidRPr="00A96F03">
              <w:rPr>
                <w:color w:val="auto"/>
              </w:rPr>
              <w:t>щества.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FB13B7" w:rsidRPr="00A96F03" w:rsidTr="00A96F03">
        <w:trPr>
          <w:trHeight w:hRule="exact" w:val="28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  <w:r w:rsidRPr="00A96F03">
              <w:rPr>
                <w:b/>
                <w:bCs/>
              </w:rPr>
              <w:t>2.3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  <w:r w:rsidRPr="00A96F03">
              <w:rPr>
                <w:b/>
                <w:iCs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A96F03" w:rsidRPr="00A96F03" w:rsidTr="001766E3">
        <w:trPr>
          <w:trHeight w:val="8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2.3.1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Совершенствование учебно-методической базы организационной деятел</w:t>
            </w:r>
            <w:r w:rsidRPr="00A96F03">
              <w:t>ь</w:t>
            </w:r>
            <w:r w:rsidRPr="00A96F03">
              <w:t>ности</w:t>
            </w: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Качество педагогических разр</w:t>
            </w:r>
            <w:r w:rsidRPr="00A96F03">
              <w:t>а</w:t>
            </w:r>
            <w:r w:rsidRPr="00A96F03">
              <w:t>боток: программ (дисциплин, факул</w:t>
            </w:r>
            <w:r w:rsidRPr="00A96F03">
              <w:t>ь</w:t>
            </w:r>
            <w:r w:rsidRPr="00A96F03">
              <w:t>тативов, курсов по выбору, внеуро</w:t>
            </w:r>
            <w:r w:rsidRPr="00A96F03">
              <w:t>ч</w:t>
            </w:r>
            <w:r w:rsidRPr="00A96F03">
              <w:t>ной деятельности и т. п.), методич</w:t>
            </w:r>
            <w:r w:rsidRPr="00A96F03">
              <w:t>е</w:t>
            </w:r>
            <w:r w:rsidRPr="00A96F03">
              <w:t>ских разработок и рекомендаций, сборников дидактического или сценарного мат</w:t>
            </w:r>
            <w:r w:rsidRPr="00A96F03">
              <w:t>е</w:t>
            </w:r>
            <w:r w:rsidRPr="00A96F03">
              <w:t>риала и т. д.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right="5" w:firstLine="342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tabs>
                <w:tab w:val="left" w:pos="250"/>
              </w:tabs>
              <w:ind w:right="48" w:firstLine="342"/>
              <w:contextualSpacing/>
              <w:jc w:val="both"/>
              <w:rPr>
                <w:i/>
              </w:rPr>
            </w:pPr>
          </w:p>
        </w:tc>
      </w:tr>
      <w:tr w:rsidR="00A96F03" w:rsidRPr="00A96F03" w:rsidTr="00A96F03">
        <w:trPr>
          <w:trHeight w:val="1588"/>
        </w:trPr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  <w:r w:rsidRPr="00A96F03">
              <w:t>2.3.2</w:t>
            </w: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Демонстрация уро</w:t>
            </w:r>
            <w:r w:rsidRPr="00A96F03">
              <w:t>в</w:t>
            </w:r>
            <w:r w:rsidRPr="00A96F03">
              <w:t>ня профессионализма собственно педагогич</w:t>
            </w:r>
            <w:r w:rsidRPr="00A96F03">
              <w:t>е</w:t>
            </w:r>
            <w:r w:rsidRPr="00A96F03">
              <w:t>ской и методической деятельн</w:t>
            </w:r>
            <w:r w:rsidRPr="00A96F03">
              <w:t>о</w:t>
            </w:r>
            <w:r w:rsidRPr="00A96F03">
              <w:t>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rPr>
                <w:color w:val="0D0D0D"/>
              </w:rPr>
              <w:t>Результативность участия в професс</w:t>
            </w:r>
            <w:r w:rsidRPr="00A96F03">
              <w:rPr>
                <w:color w:val="0D0D0D"/>
              </w:rPr>
              <w:t>и</w:t>
            </w:r>
            <w:r w:rsidRPr="00A96F03">
              <w:rPr>
                <w:color w:val="0D0D0D"/>
              </w:rPr>
              <w:t>ональных конкурсах педагогов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A96F03" w:rsidRPr="00A96F03" w:rsidTr="00A96F03">
        <w:trPr>
          <w:trHeight w:val="776"/>
        </w:trPr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</w:p>
        </w:tc>
        <w:tc>
          <w:tcPr>
            <w:tcW w:w="27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96F03">
            <w:pPr>
              <w:shd w:val="clear" w:color="auto" w:fill="FFFFFF"/>
              <w:contextualSpacing/>
              <w:jc w:val="both"/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Результативность участия в профессиональных конкурсах  педагогических разраб</w:t>
            </w:r>
            <w:r w:rsidRPr="00A96F03">
              <w:t>о</w:t>
            </w:r>
            <w:r w:rsidRPr="00A96F03">
              <w:t>ток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99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99"/>
              <w:contextualSpacing/>
              <w:jc w:val="both"/>
              <w:rPr>
                <w:i/>
              </w:rPr>
            </w:pPr>
          </w:p>
        </w:tc>
      </w:tr>
      <w:tr w:rsidR="00A96F03" w:rsidRPr="00A96F03" w:rsidTr="00A96F03">
        <w:trPr>
          <w:trHeight w:val="2195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Экспертная деятел</w:t>
            </w:r>
            <w:r w:rsidRPr="00A96F03">
              <w:t>ь</w:t>
            </w:r>
            <w:r w:rsidRPr="00A96F03">
              <w:t>ность по профилю деятельн</w:t>
            </w:r>
            <w:r w:rsidRPr="00A96F03">
              <w:t>о</w:t>
            </w:r>
            <w:r w:rsidRPr="00A96F03">
              <w:t>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96F03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A96F03">
              <w:rPr>
                <w:color w:val="0D0D0D"/>
              </w:rPr>
              <w:t>Работа в качестве члена, эксперта на конкурсах, фестивалях, выставках и др., участие в экспертных группах по аттестации, аккредитации, судейс</w:t>
            </w:r>
            <w:r w:rsidRPr="00A96F03">
              <w:rPr>
                <w:color w:val="0D0D0D"/>
              </w:rPr>
              <w:t>т</w:t>
            </w:r>
            <w:r w:rsidRPr="00A96F03">
              <w:rPr>
                <w:color w:val="0D0D0D"/>
              </w:rPr>
              <w:t>во на соревнованиях и конкурсах, в качестве эксперта по разработке и оценке методических и иных матери</w:t>
            </w:r>
            <w:r w:rsidRPr="00A96F03">
              <w:rPr>
                <w:color w:val="0D0D0D"/>
              </w:rPr>
              <w:t>а</w:t>
            </w:r>
            <w:r w:rsidRPr="00A96F03">
              <w:rPr>
                <w:color w:val="0D0D0D"/>
              </w:rPr>
              <w:t xml:space="preserve">лов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342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right="456" w:firstLine="342"/>
              <w:contextualSpacing/>
              <w:jc w:val="both"/>
              <w:rPr>
                <w:i/>
              </w:rPr>
            </w:pPr>
          </w:p>
        </w:tc>
      </w:tr>
      <w:tr w:rsidR="00A96F03" w:rsidRPr="00A96F03" w:rsidTr="00A96F03">
        <w:trPr>
          <w:trHeight w:val="2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2.3.4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ind w:firstLine="482"/>
              <w:contextualSpacing/>
              <w:jc w:val="both"/>
            </w:pPr>
            <w:r w:rsidRPr="00A96F03">
              <w:t>Вовлечение учащи</w:t>
            </w:r>
            <w:r w:rsidRPr="00A96F03">
              <w:t>х</w:t>
            </w:r>
            <w:r w:rsidRPr="00A96F03">
              <w:t>ся в работу клубов по месту ж</w:t>
            </w:r>
            <w:r w:rsidRPr="00A96F03">
              <w:t>и</w:t>
            </w:r>
            <w:r w:rsidRPr="00A96F03">
              <w:t xml:space="preserve">тельства, </w:t>
            </w:r>
            <w:proofErr w:type="spellStart"/>
            <w:r w:rsidRPr="00A96F03">
              <w:t>детско-юно-шеских</w:t>
            </w:r>
            <w:proofErr w:type="spellEnd"/>
            <w:r w:rsidRPr="00A96F03">
              <w:t xml:space="preserve"> </w:t>
            </w:r>
            <w:r w:rsidRPr="00A96F03">
              <w:lastRenderedPageBreak/>
              <w:t>объединений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ind w:firstLine="482"/>
              <w:contextualSpacing/>
              <w:jc w:val="both"/>
            </w:pPr>
            <w:r w:rsidRPr="00A96F03">
              <w:lastRenderedPageBreak/>
              <w:t>Участие детей в работе клубов по ме</w:t>
            </w:r>
            <w:r w:rsidRPr="00A96F03">
              <w:t>с</w:t>
            </w:r>
            <w:r w:rsidRPr="00A96F03">
              <w:t>ту жительства, детско-юношеских объед</w:t>
            </w:r>
            <w:r w:rsidRPr="00A96F03">
              <w:t>и</w:t>
            </w:r>
            <w:r w:rsidRPr="00A96F03">
              <w:t>нений, других любительских объедин</w:t>
            </w:r>
            <w:r w:rsidRPr="00A96F03">
              <w:t>е</w:t>
            </w:r>
            <w:r w:rsidRPr="00A96F03">
              <w:t>ний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ind w:firstLine="342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ind w:firstLine="342"/>
              <w:contextualSpacing/>
              <w:jc w:val="both"/>
              <w:rPr>
                <w:i/>
              </w:rPr>
            </w:pPr>
          </w:p>
        </w:tc>
      </w:tr>
      <w:tr w:rsidR="00A96F03" w:rsidRPr="00A96F03" w:rsidTr="00A96F03">
        <w:trPr>
          <w:trHeight w:val="140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lastRenderedPageBreak/>
              <w:t>2.3.5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ind w:firstLine="482"/>
              <w:contextualSpacing/>
              <w:jc w:val="both"/>
            </w:pPr>
            <w:r w:rsidRPr="00A96F03">
              <w:t>Организация отдыха учащихся в каникулярное вр</w:t>
            </w:r>
            <w:r w:rsidRPr="00A96F03">
              <w:t>е</w:t>
            </w:r>
            <w:r w:rsidRPr="00A96F03">
              <w:t>мя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ind w:firstLine="482"/>
              <w:contextualSpacing/>
              <w:jc w:val="both"/>
            </w:pPr>
            <w:r w:rsidRPr="00A96F03">
              <w:t>Разносторонний подход к орган</w:t>
            </w:r>
            <w:r w:rsidRPr="00A96F03">
              <w:t>и</w:t>
            </w:r>
            <w:r w:rsidRPr="00A96F03">
              <w:t>зации летних оздоровительных лаг</w:t>
            </w:r>
            <w:r w:rsidRPr="00A96F03">
              <w:t>е</w:t>
            </w:r>
            <w:r w:rsidRPr="00A96F03">
              <w:t>рей, профильных смен, площадок дневного пребывания для учащихся разных ступеней обучения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ind w:firstLine="342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ind w:firstLine="342"/>
              <w:contextualSpacing/>
              <w:jc w:val="both"/>
            </w:pPr>
          </w:p>
        </w:tc>
      </w:tr>
      <w:tr w:rsidR="00A96F03" w:rsidRPr="00A96F03" w:rsidTr="001766E3">
        <w:trPr>
          <w:trHeight w:val="19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2.3.6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  <w:rPr>
                <w:b/>
              </w:rPr>
            </w:pPr>
            <w:r w:rsidRPr="00A96F03">
              <w:rPr>
                <w:bCs/>
              </w:rPr>
              <w:t>Создание условий для внеурочной деятел</w:t>
            </w:r>
            <w:r w:rsidRPr="00A96F03">
              <w:rPr>
                <w:bCs/>
              </w:rPr>
              <w:t>ь</w:t>
            </w:r>
            <w:r w:rsidRPr="00A96F03">
              <w:rPr>
                <w:bCs/>
              </w:rPr>
              <w:t>ности обучающихся и организации дополнител</w:t>
            </w:r>
            <w:r w:rsidRPr="00A96F03">
              <w:rPr>
                <w:bCs/>
              </w:rPr>
              <w:t>ь</w:t>
            </w:r>
            <w:r w:rsidRPr="00A96F03">
              <w:rPr>
                <w:bCs/>
              </w:rPr>
              <w:t>ного образования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 xml:space="preserve">1. Охват </w:t>
            </w:r>
            <w:proofErr w:type="gramStart"/>
            <w:r w:rsidRPr="00A96F03">
              <w:t>обучающихся</w:t>
            </w:r>
            <w:proofErr w:type="gramEnd"/>
            <w:r w:rsidRPr="00A96F03">
              <w:t xml:space="preserve"> (процент от общего количества) дополнительным образован</w:t>
            </w:r>
            <w:r w:rsidRPr="00A96F03">
              <w:t>и</w:t>
            </w:r>
            <w:r w:rsidRPr="00A96F03">
              <w:t>ем в ОО в целом.</w:t>
            </w: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 xml:space="preserve">2. </w:t>
            </w:r>
            <w:proofErr w:type="gramStart"/>
            <w:r w:rsidRPr="00A96F03">
              <w:t>Охват обучающихся (процент от общего количества), занимающихся в спо</w:t>
            </w:r>
            <w:r w:rsidRPr="00A96F03">
              <w:t>р</w:t>
            </w:r>
            <w:r w:rsidRPr="00A96F03">
              <w:t>тивных секциях в ОО в целом.</w:t>
            </w:r>
            <w:proofErr w:type="gramEnd"/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3. Охват обучающихся (процент от общего количества), участвующих в деятельности детских и юношеских общественных организаций, объед</w:t>
            </w:r>
            <w:r w:rsidRPr="00A96F03">
              <w:t>и</w:t>
            </w:r>
            <w:r w:rsidRPr="00A96F03">
              <w:t>нений в ОО.</w:t>
            </w: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 xml:space="preserve">4. Количество </w:t>
            </w:r>
            <w:r w:rsidRPr="00A96F03">
              <w:rPr>
                <w:iCs/>
              </w:rPr>
              <w:t xml:space="preserve">программ </w:t>
            </w:r>
            <w:r w:rsidRPr="00A96F03">
              <w:t>допо</w:t>
            </w:r>
            <w:r w:rsidRPr="00A96F03">
              <w:t>л</w:t>
            </w:r>
            <w:r w:rsidRPr="00A96F03">
              <w:t>нительного образования детей и внеурочной деятельности, реализу</w:t>
            </w:r>
            <w:r w:rsidRPr="00A96F03">
              <w:t>е</w:t>
            </w:r>
            <w:r w:rsidRPr="00A96F03">
              <w:t>мых в ОО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A96F03" w:rsidRPr="00A96F03" w:rsidTr="001766E3">
        <w:trPr>
          <w:trHeight w:val="5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2.3.7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  <w:rPr>
                <w:bCs/>
              </w:rPr>
            </w:pPr>
            <w:r w:rsidRPr="00A96F03">
              <w:rPr>
                <w:bCs/>
              </w:rPr>
              <w:t>Показатели по с</w:t>
            </w:r>
            <w:r w:rsidRPr="00A96F03">
              <w:rPr>
                <w:bCs/>
              </w:rPr>
              <w:t>о</w:t>
            </w:r>
            <w:r w:rsidRPr="00A96F03">
              <w:rPr>
                <w:bCs/>
              </w:rPr>
              <w:t>вершенным учащимися правон</w:t>
            </w:r>
            <w:r w:rsidRPr="00A96F03">
              <w:rPr>
                <w:bCs/>
              </w:rPr>
              <w:t>а</w:t>
            </w:r>
            <w:r w:rsidRPr="00A96F03">
              <w:rPr>
                <w:bCs/>
              </w:rPr>
              <w:t>рушениям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Стабильные показатели (при полном отсутствии правонарушений, с</w:t>
            </w:r>
            <w:r w:rsidRPr="00A96F03">
              <w:t>о</w:t>
            </w:r>
            <w:r w:rsidRPr="00A96F03">
              <w:t>вершенных учащимися) или снижение количества совершенных правонар</w:t>
            </w:r>
            <w:r w:rsidRPr="00A96F03">
              <w:t>у</w:t>
            </w:r>
            <w:r w:rsidRPr="00A96F03">
              <w:t>шений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left="59" w:right="-31" w:firstLine="283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left="59" w:right="-31" w:firstLine="283"/>
              <w:contextualSpacing/>
              <w:jc w:val="both"/>
            </w:pPr>
          </w:p>
        </w:tc>
      </w:tr>
      <w:tr w:rsidR="00A96F03" w:rsidRPr="00A96F03" w:rsidTr="001766E3">
        <w:trPr>
          <w:trHeight w:val="338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lastRenderedPageBreak/>
              <w:t>2.3.8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Организация вза</w:t>
            </w:r>
            <w:r w:rsidRPr="00A96F03">
              <w:t>и</w:t>
            </w:r>
            <w:r w:rsidRPr="00A96F03">
              <w:t>модействия с социальн</w:t>
            </w:r>
            <w:r w:rsidRPr="00A96F03">
              <w:t>ы</w:t>
            </w:r>
            <w:r w:rsidRPr="00A96F03">
              <w:t>ми партнерами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Динамика и характер взаимоде</w:t>
            </w:r>
            <w:r w:rsidRPr="00A96F03">
              <w:t>й</w:t>
            </w:r>
            <w:r w:rsidRPr="00A96F03">
              <w:t>ствия:</w:t>
            </w: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- с «внутренними» социальными партнерами (классными руководит</w:t>
            </w:r>
            <w:r w:rsidRPr="00A96F03">
              <w:t>е</w:t>
            </w:r>
            <w:r w:rsidRPr="00A96F03">
              <w:t>лями, учителями, коллегами в рамках ШВР) и Совета профилактики, с род</w:t>
            </w:r>
            <w:r w:rsidRPr="00A96F03">
              <w:t>и</w:t>
            </w:r>
            <w:r w:rsidRPr="00A96F03">
              <w:t>телями учащихся;</w:t>
            </w:r>
          </w:p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- с «внешними» социальными партнерами (учреждения дополн</w:t>
            </w:r>
            <w:r w:rsidRPr="00A96F03">
              <w:t>и</w:t>
            </w:r>
            <w:r w:rsidRPr="00A96F03">
              <w:t>тельного образования детей, учреждения кул</w:t>
            </w:r>
            <w:r w:rsidRPr="00A96F03">
              <w:t>ь</w:t>
            </w:r>
            <w:r w:rsidRPr="00A96F03">
              <w:t>туры, спорта и др.)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left="59" w:right="-31" w:firstLine="283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left="59" w:right="-31" w:firstLine="283"/>
              <w:contextualSpacing/>
              <w:jc w:val="both"/>
            </w:pPr>
          </w:p>
        </w:tc>
      </w:tr>
      <w:tr w:rsidR="00A96F03" w:rsidRPr="00A96F03" w:rsidTr="00A96F03">
        <w:trPr>
          <w:trHeight w:val="141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contextualSpacing/>
              <w:jc w:val="both"/>
            </w:pPr>
            <w:r w:rsidRPr="00A96F03">
              <w:t>2.3.9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shd w:val="clear" w:color="auto" w:fill="FFFFFF"/>
              <w:ind w:firstLine="482"/>
              <w:contextualSpacing/>
              <w:jc w:val="both"/>
            </w:pPr>
            <w:r w:rsidRPr="00A96F03">
              <w:t>Исполнение функций наставника (рук</w:t>
            </w:r>
            <w:r w:rsidRPr="00A96F03">
              <w:t>о</w:t>
            </w:r>
            <w:r w:rsidRPr="00A96F03">
              <w:t>водителя педагогич</w:t>
            </w:r>
            <w:r w:rsidRPr="00A96F03">
              <w:t>е</w:t>
            </w:r>
            <w:r w:rsidRPr="00A96F03">
              <w:t>ской практики)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A01BD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A96F03">
              <w:rPr>
                <w:color w:val="0D0D0D"/>
              </w:rPr>
              <w:t>Достаточный профессионализм и личностные качества, позволя</w:t>
            </w:r>
            <w:r w:rsidRPr="00A96F03">
              <w:rPr>
                <w:color w:val="0D0D0D"/>
              </w:rPr>
              <w:t>ю</w:t>
            </w:r>
            <w:r w:rsidRPr="00A96F03">
              <w:rPr>
                <w:color w:val="0D0D0D"/>
              </w:rPr>
              <w:t>щие работать в качестве наставника мол</w:t>
            </w:r>
            <w:r w:rsidRPr="00A96F03">
              <w:rPr>
                <w:color w:val="0D0D0D"/>
              </w:rPr>
              <w:t>о</w:t>
            </w:r>
            <w:r w:rsidRPr="00A96F03">
              <w:rPr>
                <w:color w:val="0D0D0D"/>
              </w:rPr>
              <w:t xml:space="preserve">дых педагогов </w:t>
            </w:r>
            <w:r w:rsidRPr="00A96F03">
              <w:t>(руководителя педаг</w:t>
            </w:r>
            <w:r w:rsidRPr="00A96F03">
              <w:t>о</w:t>
            </w:r>
            <w:r w:rsidRPr="00A96F03">
              <w:t>гической практики)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left="59" w:right="-31" w:firstLine="283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6F03" w:rsidRPr="00A96F03" w:rsidRDefault="00A96F03" w:rsidP="001766E3">
            <w:pPr>
              <w:shd w:val="clear" w:color="auto" w:fill="FFFFFF"/>
              <w:ind w:left="59" w:right="-31" w:firstLine="283"/>
              <w:contextualSpacing/>
              <w:jc w:val="both"/>
            </w:pPr>
          </w:p>
        </w:tc>
      </w:tr>
      <w:tr w:rsidR="00FB13B7" w:rsidRPr="00A96F03" w:rsidTr="00A96F03">
        <w:trPr>
          <w:trHeight w:hRule="exact" w:val="284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  <w:r w:rsidRPr="00A96F03">
              <w:rPr>
                <w:b/>
                <w:bCs/>
              </w:rPr>
              <w:t>3</w:t>
            </w:r>
          </w:p>
        </w:tc>
        <w:tc>
          <w:tcPr>
            <w:tcW w:w="150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  <w:r w:rsidRPr="00A96F03">
              <w:rPr>
                <w:b/>
                <w:bCs/>
              </w:rPr>
              <w:t>Повышение квалификации</w:t>
            </w:r>
          </w:p>
        </w:tc>
      </w:tr>
      <w:tr w:rsidR="00FB13B7" w:rsidRPr="00A96F03" w:rsidTr="00A96F03">
        <w:trPr>
          <w:trHeight w:val="224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  <w:r w:rsidRPr="00A96F03">
              <w:t>3.1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ind w:firstLine="342"/>
              <w:contextualSpacing/>
              <w:jc w:val="both"/>
            </w:pPr>
            <w:r w:rsidRPr="00A96F03">
              <w:t>Систематичность повышения квалификации в централизованных формах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A96F03">
              <w:rPr>
                <w:color w:val="0D0D0D"/>
              </w:rPr>
              <w:t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пройденные за последние три года (не менее 72 часов)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FB13B7" w:rsidRPr="00A96F03" w:rsidTr="00A96F03">
        <w:trPr>
          <w:trHeight w:hRule="exact" w:val="14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  <w:r w:rsidRPr="00A96F03">
              <w:t>3.2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ind w:right="86" w:firstLine="342"/>
              <w:contextualSpacing/>
              <w:jc w:val="both"/>
            </w:pPr>
            <w:r w:rsidRPr="00A96F03">
              <w:t>Систематичность повышения квалификации в нецентрализованных формах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A96F03">
              <w:rPr>
                <w:color w:val="0D0D0D"/>
              </w:rPr>
              <w:t>Участие в целевых краткосрочных курсах повышения квалификации (менее 72 часов), обучающих семинарах (от 8 час.).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pStyle w:val="Default"/>
              <w:ind w:firstLine="342"/>
              <w:contextualSpacing/>
              <w:jc w:val="both"/>
              <w:rPr>
                <w:i/>
                <w:color w:val="auto"/>
              </w:rPr>
            </w:pPr>
          </w:p>
        </w:tc>
      </w:tr>
      <w:tr w:rsidR="00FB13B7" w:rsidRPr="00A96F03" w:rsidTr="00A96F03">
        <w:trPr>
          <w:trHeight w:hRule="exact" w:val="2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96F03">
              <w:rPr>
                <w:b/>
              </w:rPr>
              <w:t>4</w:t>
            </w:r>
          </w:p>
        </w:tc>
        <w:tc>
          <w:tcPr>
            <w:tcW w:w="15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A96F03">
              <w:rPr>
                <w:b/>
                <w:color w:val="auto"/>
              </w:rPr>
              <w:t>Отраслевые награды</w:t>
            </w:r>
          </w:p>
          <w:p w:rsidR="00FB13B7" w:rsidRPr="00A96F03" w:rsidRDefault="00FB13B7" w:rsidP="001766E3"/>
          <w:p w:rsidR="00FB13B7" w:rsidRPr="00A96F03" w:rsidRDefault="00FB13B7" w:rsidP="001766E3">
            <w:pPr>
              <w:tabs>
                <w:tab w:val="left" w:pos="8243"/>
              </w:tabs>
            </w:pPr>
            <w:r w:rsidRPr="00A96F03">
              <w:tab/>
            </w:r>
          </w:p>
        </w:tc>
      </w:tr>
      <w:tr w:rsidR="00FB13B7" w:rsidRPr="00A96F03" w:rsidTr="00FB13B7">
        <w:trPr>
          <w:trHeight w:hRule="exact" w:val="299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contextualSpacing/>
              <w:jc w:val="both"/>
            </w:pPr>
            <w:r w:rsidRPr="00A96F03">
              <w:lastRenderedPageBreak/>
              <w:t>4.1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ind w:firstLine="342"/>
              <w:contextualSpacing/>
              <w:jc w:val="both"/>
            </w:pPr>
            <w:r w:rsidRPr="00A96F03">
              <w:rPr>
                <w:color w:val="0D0D0D"/>
              </w:rPr>
              <w:t>Награды за успехи в профессиональной деятельности, наличие ученой степени, звания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pacing w:line="228" w:lineRule="auto"/>
              <w:ind w:firstLine="342"/>
              <w:contextualSpacing/>
              <w:jc w:val="both"/>
            </w:pPr>
            <w:r w:rsidRPr="00A96F03">
              <w:t>Наличие наград, отраслевых знаков отличия:</w:t>
            </w:r>
          </w:p>
          <w:p w:rsidR="00FB13B7" w:rsidRPr="00A96F03" w:rsidRDefault="00FB13B7" w:rsidP="001766E3">
            <w:pPr>
              <w:spacing w:line="228" w:lineRule="auto"/>
              <w:ind w:firstLine="342"/>
              <w:contextualSpacing/>
              <w:jc w:val="both"/>
            </w:pPr>
            <w:r w:rsidRPr="00A96F03">
              <w:t>- медаль;</w:t>
            </w:r>
          </w:p>
          <w:p w:rsidR="00FB13B7" w:rsidRPr="00A96F03" w:rsidRDefault="00FB13B7" w:rsidP="001766E3">
            <w:pPr>
              <w:spacing w:line="228" w:lineRule="auto"/>
              <w:ind w:firstLine="342"/>
              <w:contextualSpacing/>
              <w:jc w:val="both"/>
            </w:pPr>
            <w:r w:rsidRPr="00A96F03">
              <w:t>- почетное звание;</w:t>
            </w:r>
          </w:p>
          <w:p w:rsidR="00FB13B7" w:rsidRPr="00A96F03" w:rsidRDefault="00FB13B7" w:rsidP="001766E3">
            <w:pPr>
              <w:spacing w:line="228" w:lineRule="auto"/>
              <w:ind w:firstLine="342"/>
              <w:contextualSpacing/>
              <w:jc w:val="both"/>
            </w:pPr>
            <w:r w:rsidRPr="00A96F03">
              <w:t>- нагрудный знак;</w:t>
            </w:r>
          </w:p>
          <w:p w:rsidR="00FB13B7" w:rsidRPr="00A96F03" w:rsidRDefault="00FB13B7" w:rsidP="001766E3">
            <w:pPr>
              <w:spacing w:line="228" w:lineRule="auto"/>
              <w:ind w:firstLine="342"/>
              <w:contextualSpacing/>
              <w:jc w:val="both"/>
            </w:pPr>
            <w:r w:rsidRPr="00A96F03">
              <w:t>- почетная грамота или благодарность Министерства образования и науки РФ и отраслевых министерств;</w:t>
            </w:r>
          </w:p>
          <w:p w:rsidR="00FB13B7" w:rsidRPr="00A96F03" w:rsidRDefault="00FB13B7" w:rsidP="001766E3">
            <w:pPr>
              <w:shd w:val="clear" w:color="auto" w:fill="FFFFFF"/>
              <w:tabs>
                <w:tab w:val="left" w:pos="250"/>
              </w:tabs>
              <w:ind w:right="302" w:firstLine="342"/>
              <w:contextualSpacing/>
              <w:jc w:val="both"/>
            </w:pPr>
            <w:r w:rsidRPr="00A96F03">
              <w:t>- наличие ученой степени;</w:t>
            </w:r>
          </w:p>
          <w:p w:rsidR="00FB13B7" w:rsidRPr="00A96F03" w:rsidRDefault="00FB13B7" w:rsidP="001766E3">
            <w:pPr>
              <w:shd w:val="clear" w:color="auto" w:fill="FFFFFF"/>
              <w:tabs>
                <w:tab w:val="left" w:pos="250"/>
              </w:tabs>
              <w:ind w:right="302" w:firstLine="342"/>
              <w:contextualSpacing/>
              <w:jc w:val="both"/>
            </w:pPr>
            <w:r w:rsidRPr="00A96F03">
              <w:t>- наличие ученого звания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ind w:firstLine="342"/>
              <w:contextualSpacing/>
              <w:jc w:val="both"/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3B7" w:rsidRPr="00A96F03" w:rsidRDefault="00FB13B7" w:rsidP="001766E3">
            <w:pPr>
              <w:shd w:val="clear" w:color="auto" w:fill="FFFFFF"/>
              <w:tabs>
                <w:tab w:val="left" w:pos="250"/>
              </w:tabs>
              <w:ind w:firstLine="342"/>
              <w:contextualSpacing/>
              <w:jc w:val="both"/>
              <w:rPr>
                <w:i/>
              </w:rPr>
            </w:pPr>
          </w:p>
        </w:tc>
      </w:tr>
    </w:tbl>
    <w:p w:rsidR="00465181" w:rsidRPr="00A96F03" w:rsidRDefault="00465181"/>
    <w:p w:rsidR="00465181" w:rsidRPr="00A96F03" w:rsidRDefault="00465181"/>
    <w:p w:rsidR="00465181" w:rsidRPr="00A96F03" w:rsidRDefault="00465181"/>
    <w:p w:rsidR="00465181" w:rsidRPr="00A96F03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A96F03">
        <w:rPr>
          <w:color w:val="auto"/>
          <w:sz w:val="28"/>
          <w:szCs w:val="28"/>
        </w:rPr>
        <w:t>Дата заполнения: _________________</w:t>
      </w:r>
    </w:p>
    <w:p w:rsidR="00465181" w:rsidRPr="00A96F03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A96F03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6F03">
        <w:rPr>
          <w:sz w:val="28"/>
          <w:szCs w:val="28"/>
        </w:rPr>
        <w:t>Группа специалистов:</w:t>
      </w:r>
    </w:p>
    <w:p w:rsidR="00465181" w:rsidRPr="00A96F03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6F03">
        <w:rPr>
          <w:sz w:val="28"/>
          <w:szCs w:val="28"/>
        </w:rPr>
        <w:t>Руководитель группы:  __________     ___________________</w:t>
      </w:r>
    </w:p>
    <w:p w:rsidR="00465181" w:rsidRPr="00A96F03" w:rsidRDefault="00465181" w:rsidP="00465181">
      <w:pPr>
        <w:tabs>
          <w:tab w:val="left" w:pos="993"/>
        </w:tabs>
        <w:ind w:firstLine="709"/>
        <w:jc w:val="both"/>
      </w:pPr>
      <w:r w:rsidRPr="00A96F03">
        <w:rPr>
          <w:sz w:val="28"/>
          <w:szCs w:val="28"/>
        </w:rPr>
        <w:t xml:space="preserve">                                            </w:t>
      </w:r>
      <w:r w:rsidRPr="00A96F03">
        <w:t>подпись                           Ф.И.О.</w:t>
      </w:r>
    </w:p>
    <w:p w:rsidR="00465181" w:rsidRPr="00A96F03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A96F03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6F03">
        <w:rPr>
          <w:sz w:val="28"/>
          <w:szCs w:val="28"/>
        </w:rPr>
        <w:t>Члены группы: _________      ___________________</w:t>
      </w:r>
    </w:p>
    <w:p w:rsidR="00465181" w:rsidRPr="00A96F03" w:rsidRDefault="00465181" w:rsidP="00465181">
      <w:pPr>
        <w:tabs>
          <w:tab w:val="left" w:pos="993"/>
        </w:tabs>
        <w:ind w:firstLine="709"/>
        <w:jc w:val="both"/>
      </w:pPr>
      <w:r w:rsidRPr="00A96F03">
        <w:t xml:space="preserve">                                   подпись                            Ф.И.О.</w:t>
      </w:r>
    </w:p>
    <w:p w:rsidR="00465181" w:rsidRPr="00A96F03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6F03"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 w:rsidRPr="00A96F03">
        <w:rPr>
          <w:sz w:val="28"/>
          <w:szCs w:val="28"/>
        </w:rPr>
        <w:t xml:space="preserve">        </w:t>
      </w:r>
      <w:r w:rsidRPr="00A96F03"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5C11"/>
    <w:multiLevelType w:val="hybridMultilevel"/>
    <w:tmpl w:val="A76EA852"/>
    <w:lvl w:ilvl="0" w:tplc="3AA8C1D2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1"/>
    <w:rsid w:val="00404861"/>
    <w:rsid w:val="004147D8"/>
    <w:rsid w:val="00465181"/>
    <w:rsid w:val="009B3EF2"/>
    <w:rsid w:val="00A96F03"/>
    <w:rsid w:val="00B8045D"/>
    <w:rsid w:val="00D80FCC"/>
    <w:rsid w:val="00E924C0"/>
    <w:rsid w:val="00F83386"/>
    <w:rsid w:val="00FB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1251</Words>
  <Characters>7134</Characters>
  <Application>Microsoft Office Word</Application>
  <DocSecurity>0</DocSecurity>
  <Lines>59</Lines>
  <Paragraphs>16</Paragraphs>
  <ScaleCrop>false</ScaleCrop>
  <Company>kkidppo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6</cp:revision>
  <dcterms:created xsi:type="dcterms:W3CDTF">2015-07-16T10:39:00Z</dcterms:created>
  <dcterms:modified xsi:type="dcterms:W3CDTF">2015-10-03T13:17:00Z</dcterms:modified>
</cp:coreProperties>
</file>